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02F0" w14:textId="77777777" w:rsidR="006F1E98" w:rsidRDefault="00D13501">
      <w:pPr>
        <w:pStyle w:val="Title"/>
      </w:pPr>
      <w:r>
        <w:t>Cleanliness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Downtown</w:t>
      </w:r>
      <w:r>
        <w:rPr>
          <w:spacing w:val="-3"/>
        </w:rPr>
        <w:t xml:space="preserve"> </w:t>
      </w:r>
      <w:r>
        <w:t>Core</w:t>
      </w:r>
      <w:r>
        <w:rPr>
          <w:spacing w:val="-7"/>
        </w:rPr>
        <w:t xml:space="preserve"> </w:t>
      </w:r>
      <w:r>
        <w:t>Task</w:t>
      </w:r>
      <w:r>
        <w:rPr>
          <w:spacing w:val="-7"/>
        </w:rPr>
        <w:t xml:space="preserve"> </w:t>
      </w:r>
      <w:r>
        <w:t>Force Terms of Reference</w:t>
      </w:r>
    </w:p>
    <w:p w14:paraId="22C980EA" w14:textId="77777777" w:rsidR="006F1E98" w:rsidRDefault="006F1E98">
      <w:pPr>
        <w:pStyle w:val="BodyText"/>
        <w:rPr>
          <w:b/>
          <w:sz w:val="28"/>
        </w:rPr>
      </w:pPr>
    </w:p>
    <w:p w14:paraId="27634EAD" w14:textId="77777777" w:rsidR="006F1E98" w:rsidRPr="00502212" w:rsidRDefault="00D13501">
      <w:pPr>
        <w:pStyle w:val="BodyText"/>
        <w:ind w:left="120"/>
      </w:pPr>
      <w:r w:rsidRPr="00502212">
        <w:rPr>
          <w:spacing w:val="-2"/>
          <w:u w:val="single"/>
        </w:rPr>
        <w:t>Mandate:</w:t>
      </w:r>
    </w:p>
    <w:p w14:paraId="27CE0922" w14:textId="77777777" w:rsidR="006F1E98" w:rsidRPr="00502212" w:rsidRDefault="00D13501">
      <w:pPr>
        <w:pStyle w:val="BodyText"/>
        <w:ind w:left="120" w:right="112"/>
        <w:jc w:val="both"/>
      </w:pPr>
      <w:r w:rsidRPr="00502212">
        <w:t>To identify issues related to the perception of the cleanliness and security of the Downtown Core and recommend appropriate action and strategies to rectify the perception.</w:t>
      </w:r>
      <w:r w:rsidRPr="00502212">
        <w:rPr>
          <w:spacing w:val="40"/>
        </w:rPr>
        <w:t xml:space="preserve"> </w:t>
      </w:r>
      <w:r w:rsidRPr="00502212">
        <w:t>To create short-term action plans for immediate implementation and long-term action plans involving partnerships and associated funding</w:t>
      </w:r>
      <w:r w:rsidRPr="00502212">
        <w:rPr>
          <w:spacing w:val="80"/>
        </w:rPr>
        <w:t xml:space="preserve"> </w:t>
      </w:r>
      <w:r w:rsidRPr="00502212">
        <w:rPr>
          <w:spacing w:val="-2"/>
        </w:rPr>
        <w:t>implications.</w:t>
      </w:r>
    </w:p>
    <w:p w14:paraId="26411F5E" w14:textId="77777777" w:rsidR="006F1E98" w:rsidRPr="00502212" w:rsidRDefault="006F1E98">
      <w:pPr>
        <w:pStyle w:val="BodyText"/>
      </w:pPr>
    </w:p>
    <w:p w14:paraId="2B5D0D9A" w14:textId="30705890" w:rsidR="006F1E98" w:rsidRPr="00502212" w:rsidRDefault="00D13501">
      <w:pPr>
        <w:ind w:left="120"/>
        <w:rPr>
          <w:bCs/>
          <w:iCs/>
          <w:sz w:val="24"/>
          <w:szCs w:val="24"/>
        </w:rPr>
      </w:pPr>
      <w:r w:rsidRPr="00502212">
        <w:rPr>
          <w:bCs/>
          <w:iCs/>
          <w:spacing w:val="-2"/>
          <w:sz w:val="24"/>
          <w:szCs w:val="24"/>
          <w:u w:val="single"/>
        </w:rPr>
        <w:t>Composition</w:t>
      </w:r>
      <w:r w:rsidR="00A331D3" w:rsidRPr="00502212">
        <w:rPr>
          <w:bCs/>
          <w:iCs/>
          <w:spacing w:val="-2"/>
          <w:sz w:val="24"/>
          <w:szCs w:val="24"/>
          <w:u w:val="single"/>
        </w:rPr>
        <w:t xml:space="preserve"> of Voting Members</w:t>
      </w:r>
      <w:r w:rsidRPr="00502212">
        <w:rPr>
          <w:bCs/>
          <w:iCs/>
          <w:spacing w:val="-2"/>
          <w:sz w:val="24"/>
          <w:szCs w:val="24"/>
          <w:u w:val="single"/>
        </w:rPr>
        <w:t>:</w:t>
      </w:r>
    </w:p>
    <w:p w14:paraId="2BDF861E" w14:textId="786153D6" w:rsidR="006F1E98" w:rsidRPr="00502212" w:rsidRDefault="00A331D3" w:rsidP="00A331D3">
      <w:pPr>
        <w:pStyle w:val="BodyText"/>
        <w:ind w:left="120" w:right="-30"/>
      </w:pPr>
      <w:r w:rsidRPr="00502212">
        <w:t xml:space="preserve">One representative from </w:t>
      </w:r>
      <w:r w:rsidR="00D13501" w:rsidRPr="00502212">
        <w:t>Downtown BIA International</w:t>
      </w:r>
      <w:r w:rsidR="00D13501" w:rsidRPr="00502212">
        <w:rPr>
          <w:spacing w:val="-17"/>
        </w:rPr>
        <w:t xml:space="preserve"> </w:t>
      </w:r>
      <w:r w:rsidR="00D13501" w:rsidRPr="00502212">
        <w:t>Village</w:t>
      </w:r>
      <w:r w:rsidR="00D13501" w:rsidRPr="00502212">
        <w:rPr>
          <w:spacing w:val="-17"/>
        </w:rPr>
        <w:t xml:space="preserve"> </w:t>
      </w:r>
      <w:r w:rsidR="00D13501" w:rsidRPr="00502212">
        <w:t>BIA</w:t>
      </w:r>
    </w:p>
    <w:p w14:paraId="48DA35F2" w14:textId="6D6FAD34" w:rsidR="00A331D3" w:rsidRPr="00502212" w:rsidRDefault="00A331D3" w:rsidP="00A331D3">
      <w:pPr>
        <w:pStyle w:val="BodyText"/>
        <w:ind w:left="120" w:right="-30"/>
      </w:pPr>
      <w:r w:rsidRPr="00502212">
        <w:t>One representative from International Village BIA</w:t>
      </w:r>
    </w:p>
    <w:p w14:paraId="14015E89" w14:textId="77777777" w:rsidR="00A331D3" w:rsidRPr="00502212" w:rsidRDefault="00A331D3" w:rsidP="00A331D3">
      <w:pPr>
        <w:pStyle w:val="BodyText"/>
        <w:ind w:left="119" w:right="-30"/>
      </w:pPr>
      <w:r w:rsidRPr="00502212">
        <w:t>Three Small Business Representatives including one from James Street North and one from James Street South</w:t>
      </w:r>
    </w:p>
    <w:p w14:paraId="3928F714" w14:textId="30D26F37" w:rsidR="006F1E98" w:rsidRPr="00502212" w:rsidRDefault="00D13501" w:rsidP="00A331D3">
      <w:pPr>
        <w:pStyle w:val="BodyText"/>
        <w:ind w:left="119" w:right="-30"/>
      </w:pPr>
      <w:r w:rsidRPr="00502212">
        <w:t>Ward 2 Councillor</w:t>
      </w:r>
    </w:p>
    <w:p w14:paraId="739B8D5C" w14:textId="77777777" w:rsidR="006F1E98" w:rsidRPr="00502212" w:rsidRDefault="00D13501" w:rsidP="00A331D3">
      <w:pPr>
        <w:pStyle w:val="BodyText"/>
        <w:ind w:left="119" w:right="-30"/>
      </w:pPr>
      <w:r w:rsidRPr="00502212">
        <w:t>One</w:t>
      </w:r>
      <w:r w:rsidRPr="00502212">
        <w:rPr>
          <w:spacing w:val="-3"/>
        </w:rPr>
        <w:t xml:space="preserve"> </w:t>
      </w:r>
      <w:r w:rsidRPr="00502212">
        <w:t>Additional</w:t>
      </w:r>
      <w:r w:rsidRPr="00502212">
        <w:rPr>
          <w:spacing w:val="-2"/>
        </w:rPr>
        <w:t xml:space="preserve"> Councillor</w:t>
      </w:r>
    </w:p>
    <w:p w14:paraId="318AED1F" w14:textId="1394612C" w:rsidR="006F1E98" w:rsidRPr="00502212" w:rsidRDefault="00D13501" w:rsidP="00A331D3">
      <w:pPr>
        <w:ind w:left="119" w:right="-30"/>
        <w:rPr>
          <w:sz w:val="24"/>
          <w:szCs w:val="24"/>
        </w:rPr>
      </w:pPr>
      <w:r w:rsidRPr="00502212">
        <w:rPr>
          <w:bCs/>
          <w:iCs/>
          <w:sz w:val="24"/>
          <w:szCs w:val="24"/>
        </w:rPr>
        <w:t>Three</w:t>
      </w:r>
      <w:r w:rsidRPr="00502212">
        <w:rPr>
          <w:bCs/>
          <w:iCs/>
          <w:spacing w:val="-3"/>
          <w:sz w:val="24"/>
          <w:szCs w:val="24"/>
        </w:rPr>
        <w:t xml:space="preserve"> </w:t>
      </w:r>
      <w:r w:rsidRPr="00502212">
        <w:rPr>
          <w:sz w:val="24"/>
          <w:szCs w:val="24"/>
        </w:rPr>
        <w:t>Community</w:t>
      </w:r>
      <w:r w:rsidRPr="00502212">
        <w:rPr>
          <w:spacing w:val="-3"/>
          <w:sz w:val="24"/>
          <w:szCs w:val="24"/>
        </w:rPr>
        <w:t xml:space="preserve"> </w:t>
      </w:r>
      <w:r w:rsidRPr="00502212">
        <w:rPr>
          <w:spacing w:val="-2"/>
          <w:sz w:val="24"/>
          <w:szCs w:val="24"/>
        </w:rPr>
        <w:t>Representatives</w:t>
      </w:r>
    </w:p>
    <w:p w14:paraId="39B78AEA" w14:textId="77777777" w:rsidR="006F1E98" w:rsidRPr="00502212" w:rsidRDefault="006F1E98">
      <w:pPr>
        <w:pStyle w:val="BodyText"/>
      </w:pPr>
    </w:p>
    <w:p w14:paraId="515905E1" w14:textId="23D6DA77" w:rsidR="006F1E98" w:rsidRPr="00502212" w:rsidRDefault="00A331D3" w:rsidP="00A331D3">
      <w:pPr>
        <w:pStyle w:val="BodyText"/>
        <w:ind w:left="90"/>
        <w:rPr>
          <w:bCs/>
          <w:iCs/>
          <w:spacing w:val="-2"/>
          <w:u w:val="single"/>
        </w:rPr>
      </w:pPr>
      <w:r w:rsidRPr="00502212">
        <w:rPr>
          <w:bCs/>
          <w:iCs/>
          <w:spacing w:val="-2"/>
          <w:u w:val="single"/>
        </w:rPr>
        <w:t>Composition of Non-Voting Members:</w:t>
      </w:r>
    </w:p>
    <w:p w14:paraId="3A7BBB4F" w14:textId="77777777" w:rsidR="00A331D3" w:rsidRPr="00502212" w:rsidRDefault="00A331D3" w:rsidP="00A331D3">
      <w:pPr>
        <w:pStyle w:val="Default"/>
        <w:ind w:left="90"/>
      </w:pPr>
      <w:r w:rsidRPr="00502212">
        <w:t xml:space="preserve">One representative from Beasley Neighbourhood Association </w:t>
      </w:r>
    </w:p>
    <w:p w14:paraId="37CD98A5" w14:textId="77777777" w:rsidR="00A331D3" w:rsidRPr="00502212" w:rsidRDefault="00A331D3" w:rsidP="00A331D3">
      <w:pPr>
        <w:pStyle w:val="Default"/>
        <w:ind w:left="90"/>
      </w:pPr>
      <w:r w:rsidRPr="00502212">
        <w:t xml:space="preserve">One representative from Central Neighbourhood Association </w:t>
      </w:r>
    </w:p>
    <w:p w14:paraId="6565CEB3" w14:textId="77777777" w:rsidR="00A331D3" w:rsidRPr="00502212" w:rsidRDefault="00A331D3" w:rsidP="00A331D3">
      <w:pPr>
        <w:pStyle w:val="Default"/>
        <w:ind w:left="90"/>
      </w:pPr>
      <w:r w:rsidRPr="00502212">
        <w:t xml:space="preserve">One representative from Corktown Neighbourhood Association </w:t>
      </w:r>
    </w:p>
    <w:p w14:paraId="0DB7A44A" w14:textId="77777777" w:rsidR="00A331D3" w:rsidRPr="00502212" w:rsidRDefault="00A331D3" w:rsidP="00A331D3">
      <w:pPr>
        <w:pStyle w:val="Default"/>
        <w:ind w:left="90"/>
      </w:pPr>
      <w:r w:rsidRPr="00502212">
        <w:t xml:space="preserve">One representative from Durand Neighbourhood Association </w:t>
      </w:r>
    </w:p>
    <w:p w14:paraId="0487CDD1" w14:textId="124C9B86" w:rsidR="00A331D3" w:rsidRPr="00502212" w:rsidRDefault="00A331D3" w:rsidP="00A331D3">
      <w:pPr>
        <w:pStyle w:val="BodyText"/>
        <w:ind w:left="90"/>
      </w:pPr>
      <w:r w:rsidRPr="00502212">
        <w:t>One representative from Hamilton Chamber of Commerce</w:t>
      </w:r>
    </w:p>
    <w:p w14:paraId="1FF7308F" w14:textId="77777777" w:rsidR="00A331D3" w:rsidRPr="00502212" w:rsidRDefault="00A331D3" w:rsidP="00A331D3">
      <w:pPr>
        <w:pStyle w:val="BodyText"/>
        <w:ind w:left="90"/>
        <w:rPr>
          <w:bCs/>
          <w:iCs/>
        </w:rPr>
      </w:pPr>
    </w:p>
    <w:p w14:paraId="5F435E88" w14:textId="77777777" w:rsidR="006F1E98" w:rsidRPr="00502212" w:rsidRDefault="00D13501">
      <w:pPr>
        <w:pStyle w:val="BodyText"/>
        <w:ind w:left="120"/>
      </w:pPr>
      <w:r w:rsidRPr="00502212">
        <w:rPr>
          <w:u w:val="single"/>
        </w:rPr>
        <w:t>Geographic</w:t>
      </w:r>
      <w:r w:rsidRPr="00502212">
        <w:rPr>
          <w:spacing w:val="-4"/>
          <w:u w:val="single"/>
        </w:rPr>
        <w:t xml:space="preserve"> </w:t>
      </w:r>
      <w:r w:rsidRPr="00502212">
        <w:rPr>
          <w:spacing w:val="-2"/>
          <w:u w:val="single"/>
        </w:rPr>
        <w:t>Boundary:</w:t>
      </w:r>
    </w:p>
    <w:p w14:paraId="368E606C" w14:textId="2F720C6F" w:rsidR="006F1E98" w:rsidRPr="00502212" w:rsidRDefault="00A331D3">
      <w:pPr>
        <w:pStyle w:val="BodyText"/>
        <w:ind w:left="120" w:right="215"/>
      </w:pPr>
      <w:r w:rsidRPr="00502212">
        <w:t xml:space="preserve">Strachan </w:t>
      </w:r>
      <w:r w:rsidR="00D13501" w:rsidRPr="00502212">
        <w:t>Street</w:t>
      </w:r>
      <w:r w:rsidR="00D13501" w:rsidRPr="00502212">
        <w:rPr>
          <w:spacing w:val="-2"/>
        </w:rPr>
        <w:t xml:space="preserve"> </w:t>
      </w:r>
      <w:r w:rsidR="00D13501" w:rsidRPr="00502212">
        <w:t>(in</w:t>
      </w:r>
      <w:r w:rsidR="00D13501" w:rsidRPr="00502212">
        <w:rPr>
          <w:spacing w:val="-4"/>
        </w:rPr>
        <w:t xml:space="preserve"> </w:t>
      </w:r>
      <w:r w:rsidR="00D13501" w:rsidRPr="00502212">
        <w:t>the</w:t>
      </w:r>
      <w:r w:rsidR="00D13501" w:rsidRPr="00502212">
        <w:rPr>
          <w:spacing w:val="-7"/>
        </w:rPr>
        <w:t xml:space="preserve"> </w:t>
      </w:r>
      <w:r w:rsidR="00D13501" w:rsidRPr="00502212">
        <w:t>North)</w:t>
      </w:r>
      <w:r w:rsidR="00D13501" w:rsidRPr="00502212">
        <w:rPr>
          <w:spacing w:val="-4"/>
        </w:rPr>
        <w:t xml:space="preserve"> </w:t>
      </w:r>
      <w:r w:rsidR="00D13501" w:rsidRPr="00502212">
        <w:t>and</w:t>
      </w:r>
      <w:r w:rsidR="00D13501" w:rsidRPr="00502212">
        <w:rPr>
          <w:spacing w:val="-2"/>
        </w:rPr>
        <w:t xml:space="preserve"> </w:t>
      </w:r>
      <w:r w:rsidRPr="00502212">
        <w:t>Charlton</w:t>
      </w:r>
      <w:r w:rsidR="00D13501" w:rsidRPr="00502212">
        <w:rPr>
          <w:spacing w:val="-4"/>
        </w:rPr>
        <w:t xml:space="preserve"> </w:t>
      </w:r>
      <w:r w:rsidRPr="00502212">
        <w:t>Avenue</w:t>
      </w:r>
      <w:r w:rsidR="00D13501" w:rsidRPr="00502212">
        <w:rPr>
          <w:spacing w:val="-2"/>
        </w:rPr>
        <w:t xml:space="preserve"> </w:t>
      </w:r>
      <w:r w:rsidR="00D13501" w:rsidRPr="00502212">
        <w:t>(in</w:t>
      </w:r>
      <w:r w:rsidR="00D13501" w:rsidRPr="00502212">
        <w:rPr>
          <w:spacing w:val="-2"/>
        </w:rPr>
        <w:t xml:space="preserve"> </w:t>
      </w:r>
      <w:r w:rsidR="00D13501" w:rsidRPr="00502212">
        <w:t>the</w:t>
      </w:r>
      <w:r w:rsidR="00D13501" w:rsidRPr="00502212">
        <w:rPr>
          <w:spacing w:val="-2"/>
        </w:rPr>
        <w:t xml:space="preserve"> </w:t>
      </w:r>
      <w:r w:rsidR="00D13501" w:rsidRPr="00502212">
        <w:t>South)</w:t>
      </w:r>
      <w:r w:rsidR="00D13501" w:rsidRPr="00502212">
        <w:rPr>
          <w:spacing w:val="-4"/>
        </w:rPr>
        <w:t xml:space="preserve"> </w:t>
      </w:r>
      <w:r w:rsidR="00D13501" w:rsidRPr="00502212">
        <w:t>from</w:t>
      </w:r>
      <w:r w:rsidR="00D13501" w:rsidRPr="00502212">
        <w:rPr>
          <w:spacing w:val="-4"/>
        </w:rPr>
        <w:t xml:space="preserve"> </w:t>
      </w:r>
      <w:r w:rsidR="00D13501" w:rsidRPr="00502212">
        <w:t>Queen</w:t>
      </w:r>
      <w:r w:rsidR="00D13501" w:rsidRPr="00502212">
        <w:rPr>
          <w:spacing w:val="-2"/>
        </w:rPr>
        <w:t xml:space="preserve"> </w:t>
      </w:r>
      <w:r w:rsidR="00D13501" w:rsidRPr="00502212">
        <w:t>Street (in the West) to West Avenue (in the East).</w:t>
      </w:r>
    </w:p>
    <w:p w14:paraId="5564DD8A" w14:textId="77777777" w:rsidR="006F1E98" w:rsidRPr="00502212" w:rsidRDefault="00D13501">
      <w:pPr>
        <w:pStyle w:val="BodyText"/>
        <w:ind w:left="120" w:right="215"/>
      </w:pPr>
      <w:r w:rsidRPr="00502212">
        <w:t>James</w:t>
      </w:r>
      <w:r w:rsidRPr="00502212">
        <w:rPr>
          <w:spacing w:val="-5"/>
        </w:rPr>
        <w:t xml:space="preserve"> </w:t>
      </w:r>
      <w:r w:rsidRPr="00502212">
        <w:t>Street</w:t>
      </w:r>
      <w:r w:rsidRPr="00502212">
        <w:rPr>
          <w:spacing w:val="-2"/>
        </w:rPr>
        <w:t xml:space="preserve"> </w:t>
      </w:r>
      <w:r w:rsidRPr="00502212">
        <w:t>from</w:t>
      </w:r>
      <w:r w:rsidRPr="00502212">
        <w:rPr>
          <w:spacing w:val="-1"/>
        </w:rPr>
        <w:t xml:space="preserve"> </w:t>
      </w:r>
      <w:r w:rsidRPr="00502212">
        <w:t>Charlton</w:t>
      </w:r>
      <w:r w:rsidRPr="00502212">
        <w:rPr>
          <w:spacing w:val="-2"/>
        </w:rPr>
        <w:t xml:space="preserve"> </w:t>
      </w:r>
      <w:r w:rsidRPr="00502212">
        <w:t>Street</w:t>
      </w:r>
      <w:r w:rsidRPr="00502212">
        <w:rPr>
          <w:spacing w:val="-2"/>
        </w:rPr>
        <w:t xml:space="preserve"> </w:t>
      </w:r>
      <w:r w:rsidRPr="00502212">
        <w:t>(in</w:t>
      </w:r>
      <w:r w:rsidRPr="00502212">
        <w:rPr>
          <w:spacing w:val="-4"/>
        </w:rPr>
        <w:t xml:space="preserve"> </w:t>
      </w:r>
      <w:r w:rsidRPr="00502212">
        <w:t>the</w:t>
      </w:r>
      <w:r w:rsidRPr="00502212">
        <w:rPr>
          <w:spacing w:val="-4"/>
        </w:rPr>
        <w:t xml:space="preserve"> </w:t>
      </w:r>
      <w:r w:rsidRPr="00502212">
        <w:t>South)</w:t>
      </w:r>
      <w:r w:rsidRPr="00502212">
        <w:rPr>
          <w:spacing w:val="-4"/>
        </w:rPr>
        <w:t xml:space="preserve"> </w:t>
      </w:r>
      <w:r w:rsidRPr="00502212">
        <w:t>to</w:t>
      </w:r>
      <w:r w:rsidRPr="00502212">
        <w:rPr>
          <w:spacing w:val="-4"/>
        </w:rPr>
        <w:t xml:space="preserve"> </w:t>
      </w:r>
      <w:r w:rsidRPr="00502212">
        <w:t>Strachan</w:t>
      </w:r>
      <w:r w:rsidRPr="00502212">
        <w:rPr>
          <w:spacing w:val="-4"/>
        </w:rPr>
        <w:t xml:space="preserve"> </w:t>
      </w:r>
      <w:r w:rsidRPr="00502212">
        <w:t>Street</w:t>
      </w:r>
      <w:r w:rsidRPr="00502212">
        <w:rPr>
          <w:spacing w:val="-5"/>
        </w:rPr>
        <w:t xml:space="preserve"> </w:t>
      </w:r>
      <w:r w:rsidRPr="00502212">
        <w:t>(in</w:t>
      </w:r>
      <w:r w:rsidRPr="00502212">
        <w:rPr>
          <w:spacing w:val="-2"/>
        </w:rPr>
        <w:t xml:space="preserve"> </w:t>
      </w:r>
      <w:r w:rsidRPr="00502212">
        <w:t xml:space="preserve">the </w:t>
      </w:r>
      <w:r w:rsidRPr="00502212">
        <w:rPr>
          <w:spacing w:val="-2"/>
        </w:rPr>
        <w:t>North).</w:t>
      </w:r>
    </w:p>
    <w:p w14:paraId="1993E79A" w14:textId="77777777" w:rsidR="006F1E98" w:rsidRPr="00502212" w:rsidRDefault="006F1E98">
      <w:pPr>
        <w:pStyle w:val="BodyText"/>
      </w:pPr>
    </w:p>
    <w:p w14:paraId="6A03605B" w14:textId="77777777" w:rsidR="006F1E98" w:rsidRPr="00502212" w:rsidRDefault="00D13501">
      <w:pPr>
        <w:pStyle w:val="BodyText"/>
        <w:spacing w:before="1"/>
        <w:ind w:left="120"/>
        <w:jc w:val="both"/>
      </w:pPr>
      <w:r w:rsidRPr="00502212">
        <w:rPr>
          <w:u w:val="single"/>
        </w:rPr>
        <w:t>Supporting</w:t>
      </w:r>
      <w:r w:rsidRPr="00502212">
        <w:rPr>
          <w:spacing w:val="-5"/>
          <w:u w:val="single"/>
        </w:rPr>
        <w:t xml:space="preserve"> </w:t>
      </w:r>
      <w:r w:rsidRPr="00502212">
        <w:rPr>
          <w:spacing w:val="-2"/>
          <w:u w:val="single"/>
        </w:rPr>
        <w:t>Staff:</w:t>
      </w:r>
    </w:p>
    <w:p w14:paraId="1E9475B4" w14:textId="77777777" w:rsidR="006F1E98" w:rsidRPr="00502212" w:rsidRDefault="00D13501">
      <w:pPr>
        <w:pStyle w:val="BodyText"/>
        <w:ind w:left="119" w:right="111"/>
        <w:jc w:val="both"/>
      </w:pPr>
      <w:r w:rsidRPr="00502212">
        <w:t>The Task Force will be provided support by relevant divisions within Public Works, Planning and Development, Police Services, Fire Department and Tourism.</w:t>
      </w:r>
      <w:r w:rsidRPr="00502212">
        <w:rPr>
          <w:spacing w:val="80"/>
        </w:rPr>
        <w:t xml:space="preserve"> </w:t>
      </w:r>
      <w:r w:rsidRPr="00502212">
        <w:t xml:space="preserve">Support from Finance, Legal and Social Services will be provided as </w:t>
      </w:r>
      <w:r w:rsidRPr="00502212">
        <w:rPr>
          <w:spacing w:val="-2"/>
        </w:rPr>
        <w:t>required.</w:t>
      </w:r>
    </w:p>
    <w:p w14:paraId="40742A6C" w14:textId="77777777" w:rsidR="006F1E98" w:rsidRPr="00502212" w:rsidRDefault="00D13501">
      <w:pPr>
        <w:pStyle w:val="BodyText"/>
        <w:ind w:left="119"/>
      </w:pPr>
      <w:r w:rsidRPr="00502212">
        <w:rPr>
          <w:spacing w:val="-2"/>
        </w:rPr>
        <w:t>Reporting:</w:t>
      </w:r>
    </w:p>
    <w:p w14:paraId="438C3545" w14:textId="77777777" w:rsidR="006F1E98" w:rsidRPr="00502212" w:rsidRDefault="006F1E98">
      <w:pPr>
        <w:pStyle w:val="BodyText"/>
      </w:pPr>
    </w:p>
    <w:p w14:paraId="6479E627" w14:textId="77777777" w:rsidR="00A331D3" w:rsidRPr="00502212" w:rsidRDefault="00A331D3" w:rsidP="00A331D3">
      <w:pPr>
        <w:pStyle w:val="Default"/>
        <w:ind w:left="90"/>
        <w:rPr>
          <w:u w:val="single"/>
        </w:rPr>
      </w:pPr>
      <w:r w:rsidRPr="00502212">
        <w:rPr>
          <w:u w:val="single"/>
        </w:rPr>
        <w:t xml:space="preserve">Reporting: </w:t>
      </w:r>
    </w:p>
    <w:p w14:paraId="7A8B279B" w14:textId="4EF421E0" w:rsidR="006F1E98" w:rsidRPr="00502212" w:rsidRDefault="00A331D3" w:rsidP="00A331D3">
      <w:pPr>
        <w:pStyle w:val="BodyText"/>
        <w:ind w:left="90"/>
      </w:pPr>
      <w:r w:rsidRPr="00502212">
        <w:t>The Task Force will meet every 2 months and reports to the General Issues Committee report.</w:t>
      </w:r>
    </w:p>
    <w:p w14:paraId="477B601E" w14:textId="77777777" w:rsidR="006F1E98" w:rsidRPr="00502212" w:rsidRDefault="006F1E98">
      <w:pPr>
        <w:pStyle w:val="BodyText"/>
      </w:pPr>
    </w:p>
    <w:p w14:paraId="63232DA5" w14:textId="77777777" w:rsidR="006F1E98" w:rsidRPr="00502212" w:rsidRDefault="00D13501">
      <w:pPr>
        <w:pStyle w:val="BodyText"/>
        <w:ind w:left="119"/>
        <w:jc w:val="both"/>
      </w:pPr>
      <w:bookmarkStart w:id="0" w:name="Rules_and_Procedures:"/>
      <w:bookmarkEnd w:id="0"/>
      <w:r w:rsidRPr="00502212">
        <w:rPr>
          <w:u w:val="single"/>
        </w:rPr>
        <w:t>Rules</w:t>
      </w:r>
      <w:r w:rsidRPr="00502212">
        <w:rPr>
          <w:spacing w:val="-2"/>
          <w:u w:val="single"/>
        </w:rPr>
        <w:t xml:space="preserve"> </w:t>
      </w:r>
      <w:r w:rsidRPr="00502212">
        <w:rPr>
          <w:u w:val="single"/>
        </w:rPr>
        <w:t>and</w:t>
      </w:r>
      <w:r w:rsidRPr="00502212">
        <w:rPr>
          <w:spacing w:val="-1"/>
          <w:u w:val="single"/>
        </w:rPr>
        <w:t xml:space="preserve"> </w:t>
      </w:r>
      <w:r w:rsidRPr="00502212">
        <w:rPr>
          <w:spacing w:val="-2"/>
          <w:u w:val="single"/>
        </w:rPr>
        <w:t>Procedures:</w:t>
      </w:r>
    </w:p>
    <w:p w14:paraId="72AD6A73" w14:textId="6B3688CE" w:rsidR="006F1E98" w:rsidRPr="00502212" w:rsidRDefault="00A331D3" w:rsidP="00A331D3">
      <w:pPr>
        <w:pStyle w:val="BodyText"/>
        <w:ind w:left="90"/>
      </w:pPr>
      <w:r w:rsidRPr="00502212">
        <w:t>The Task Force will meet at the request of the Chair outside of regularly scheduled meetings and the proceedings of the Task Force shall follow the City’s Procedural By-law.</w:t>
      </w:r>
    </w:p>
    <w:sectPr w:rsidR="006F1E98" w:rsidRPr="00502212" w:rsidSect="00A331D3">
      <w:headerReference w:type="default" r:id="rId7"/>
      <w:type w:val="continuous"/>
      <w:pgSz w:w="12240" w:h="15840"/>
      <w:pgMar w:top="1340" w:right="1680" w:bottom="980" w:left="1680" w:header="728" w:footer="7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052F" w14:textId="77777777" w:rsidR="00F30D51" w:rsidRDefault="00D13501">
      <w:r>
        <w:separator/>
      </w:r>
    </w:p>
  </w:endnote>
  <w:endnote w:type="continuationSeparator" w:id="0">
    <w:p w14:paraId="56A3A5A3" w14:textId="77777777" w:rsidR="00F30D51" w:rsidRDefault="00D1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5EB1" w14:textId="77777777" w:rsidR="00F30D51" w:rsidRDefault="00D13501">
      <w:r>
        <w:separator/>
      </w:r>
    </w:p>
  </w:footnote>
  <w:footnote w:type="continuationSeparator" w:id="0">
    <w:p w14:paraId="779707FB" w14:textId="77777777" w:rsidR="00F30D51" w:rsidRDefault="00D1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E9E6" w14:textId="77777777" w:rsidR="00502212" w:rsidRPr="00502212" w:rsidRDefault="00502212" w:rsidP="00502212">
    <w:pPr>
      <w:pStyle w:val="Header"/>
      <w:jc w:val="right"/>
      <w:rPr>
        <w:b/>
        <w:bCs/>
        <w:i/>
        <w:iCs/>
        <w:sz w:val="20"/>
        <w:szCs w:val="20"/>
      </w:rPr>
    </w:pPr>
    <w:r w:rsidRPr="00502212">
      <w:rPr>
        <w:b/>
        <w:bCs/>
        <w:i/>
        <w:iCs/>
        <w:sz w:val="20"/>
        <w:szCs w:val="20"/>
      </w:rPr>
      <w:t>Revised by Council on September 14, 2022</w:t>
    </w:r>
  </w:p>
  <w:p w14:paraId="32794848" w14:textId="0E9A3CB7" w:rsidR="00502212" w:rsidRPr="00502212" w:rsidRDefault="00502212" w:rsidP="00502212">
    <w:pPr>
      <w:pStyle w:val="Header"/>
      <w:jc w:val="right"/>
      <w:rPr>
        <w:b/>
        <w:bCs/>
        <w:i/>
        <w:iCs/>
        <w:sz w:val="20"/>
        <w:szCs w:val="20"/>
      </w:rPr>
    </w:pPr>
    <w:r w:rsidRPr="00502212">
      <w:rPr>
        <w:b/>
        <w:bCs/>
        <w:i/>
        <w:iCs/>
        <w:sz w:val="20"/>
        <w:szCs w:val="20"/>
      </w:rPr>
      <w:t>Revised by Council on December 13, 2023</w:t>
    </w:r>
  </w:p>
  <w:p w14:paraId="4E17F0C0" w14:textId="6A999116" w:rsidR="00502212" w:rsidRPr="00502212" w:rsidRDefault="00502212" w:rsidP="00502212">
    <w:pPr>
      <w:pStyle w:val="Header"/>
      <w:jc w:val="right"/>
      <w:rPr>
        <w:b/>
        <w:bCs/>
        <w:i/>
        <w:iCs/>
        <w:sz w:val="20"/>
        <w:szCs w:val="20"/>
      </w:rPr>
    </w:pPr>
    <w:r w:rsidRPr="00502212">
      <w:rPr>
        <w:b/>
        <w:bCs/>
        <w:i/>
        <w:iCs/>
        <w:sz w:val="20"/>
        <w:szCs w:val="20"/>
      </w:rPr>
      <w:t>Revised by Council on May 22,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310F0"/>
    <w:multiLevelType w:val="hybridMultilevel"/>
    <w:tmpl w:val="DED063AA"/>
    <w:lvl w:ilvl="0" w:tplc="CA6063EC">
      <w:numFmt w:val="bullet"/>
      <w:lvlText w:val=""/>
      <w:lvlJc w:val="left"/>
      <w:pPr>
        <w:ind w:left="84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229210">
      <w:numFmt w:val="bullet"/>
      <w:lvlText w:val="•"/>
      <w:lvlJc w:val="left"/>
      <w:pPr>
        <w:ind w:left="1644" w:hanging="720"/>
      </w:pPr>
      <w:rPr>
        <w:rFonts w:hint="default"/>
        <w:lang w:val="en-US" w:eastAsia="en-US" w:bidi="ar-SA"/>
      </w:rPr>
    </w:lvl>
    <w:lvl w:ilvl="2" w:tplc="FFEEE358">
      <w:numFmt w:val="bullet"/>
      <w:lvlText w:val="•"/>
      <w:lvlJc w:val="left"/>
      <w:pPr>
        <w:ind w:left="2448" w:hanging="720"/>
      </w:pPr>
      <w:rPr>
        <w:rFonts w:hint="default"/>
        <w:lang w:val="en-US" w:eastAsia="en-US" w:bidi="ar-SA"/>
      </w:rPr>
    </w:lvl>
    <w:lvl w:ilvl="3" w:tplc="2CDE8938">
      <w:numFmt w:val="bullet"/>
      <w:lvlText w:val="•"/>
      <w:lvlJc w:val="left"/>
      <w:pPr>
        <w:ind w:left="3252" w:hanging="720"/>
      </w:pPr>
      <w:rPr>
        <w:rFonts w:hint="default"/>
        <w:lang w:val="en-US" w:eastAsia="en-US" w:bidi="ar-SA"/>
      </w:rPr>
    </w:lvl>
    <w:lvl w:ilvl="4" w:tplc="A310399E">
      <w:numFmt w:val="bullet"/>
      <w:lvlText w:val="•"/>
      <w:lvlJc w:val="left"/>
      <w:pPr>
        <w:ind w:left="4056" w:hanging="720"/>
      </w:pPr>
      <w:rPr>
        <w:rFonts w:hint="default"/>
        <w:lang w:val="en-US" w:eastAsia="en-US" w:bidi="ar-SA"/>
      </w:rPr>
    </w:lvl>
    <w:lvl w:ilvl="5" w:tplc="E0745CB8">
      <w:numFmt w:val="bullet"/>
      <w:lvlText w:val="•"/>
      <w:lvlJc w:val="left"/>
      <w:pPr>
        <w:ind w:left="4860" w:hanging="720"/>
      </w:pPr>
      <w:rPr>
        <w:rFonts w:hint="default"/>
        <w:lang w:val="en-US" w:eastAsia="en-US" w:bidi="ar-SA"/>
      </w:rPr>
    </w:lvl>
    <w:lvl w:ilvl="6" w:tplc="7322709E">
      <w:numFmt w:val="bullet"/>
      <w:lvlText w:val="•"/>
      <w:lvlJc w:val="left"/>
      <w:pPr>
        <w:ind w:left="5664" w:hanging="720"/>
      </w:pPr>
      <w:rPr>
        <w:rFonts w:hint="default"/>
        <w:lang w:val="en-US" w:eastAsia="en-US" w:bidi="ar-SA"/>
      </w:rPr>
    </w:lvl>
    <w:lvl w:ilvl="7" w:tplc="EAE60688">
      <w:numFmt w:val="bullet"/>
      <w:lvlText w:val="•"/>
      <w:lvlJc w:val="left"/>
      <w:pPr>
        <w:ind w:left="6468" w:hanging="720"/>
      </w:pPr>
      <w:rPr>
        <w:rFonts w:hint="default"/>
        <w:lang w:val="en-US" w:eastAsia="en-US" w:bidi="ar-SA"/>
      </w:rPr>
    </w:lvl>
    <w:lvl w:ilvl="8" w:tplc="D4C4EBE4">
      <w:numFmt w:val="bullet"/>
      <w:lvlText w:val="•"/>
      <w:lvlJc w:val="left"/>
      <w:pPr>
        <w:ind w:left="7272" w:hanging="720"/>
      </w:pPr>
      <w:rPr>
        <w:rFonts w:hint="default"/>
        <w:lang w:val="en-US" w:eastAsia="en-US" w:bidi="ar-SA"/>
      </w:rPr>
    </w:lvl>
  </w:abstractNum>
  <w:num w:numId="1" w16cid:durableId="38634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98"/>
    <w:rsid w:val="00105330"/>
    <w:rsid w:val="00502212"/>
    <w:rsid w:val="006F1E98"/>
    <w:rsid w:val="00A331D3"/>
    <w:rsid w:val="00D13501"/>
    <w:rsid w:val="00F3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D43BCE"/>
  <w15:docId w15:val="{31AD374B-38B0-47DC-AA43-524BF13A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3132" w:hanging="264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9"/>
      <w:ind w:left="839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31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1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331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1D3"/>
    <w:rPr>
      <w:rFonts w:ascii="Arial" w:eastAsia="Arial" w:hAnsi="Arial" w:cs="Arial"/>
    </w:rPr>
  </w:style>
  <w:style w:type="paragraph" w:customStyle="1" w:styleId="Default">
    <w:name w:val="Default"/>
    <w:rsid w:val="00A331D3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4</DocSecurity>
  <Lines>13</Lines>
  <Paragraphs>3</Paragraphs>
  <ScaleCrop>false</ScaleCrop>
  <Company>City Of Hamilton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‘B’</dc:title>
  <dc:creator>HMILSOME</dc:creator>
  <dc:description/>
  <cp:lastModifiedBy>Kolar, Loren</cp:lastModifiedBy>
  <cp:revision>2</cp:revision>
  <dcterms:created xsi:type="dcterms:W3CDTF">2024-05-27T15:22:00Z</dcterms:created>
  <dcterms:modified xsi:type="dcterms:W3CDTF">2024-05-27T15:22:00Z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2024-05-17T00:00:00Z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D:20240119183500</vt:lpwstr>
  </property>
</Properties>
</file>